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FD" w:rsidRDefault="00650ADD">
      <w:pPr>
        <w:rPr>
          <w:lang w:val="pl-PL"/>
        </w:rPr>
      </w:pPr>
      <w:r>
        <w:rPr>
          <w:lang w:val="pl-PL"/>
        </w:rPr>
        <w:t xml:space="preserve">Zagadnienia </w:t>
      </w:r>
      <w:r w:rsidR="0065043F">
        <w:rPr>
          <w:lang w:val="pl-PL"/>
        </w:rPr>
        <w:t>z</w:t>
      </w:r>
      <w:r>
        <w:rPr>
          <w:lang w:val="pl-PL"/>
        </w:rPr>
        <w:t xml:space="preserve"> drugiego spotkania – 29.11.2014</w:t>
      </w:r>
    </w:p>
    <w:p w:rsidR="0065043F" w:rsidRPr="0065043F" w:rsidRDefault="0065043F" w:rsidP="0065043F">
      <w:pPr>
        <w:pStyle w:val="Akapitzlist"/>
        <w:numPr>
          <w:ilvl w:val="0"/>
          <w:numId w:val="1"/>
        </w:numPr>
        <w:rPr>
          <w:lang w:val="pl-PL"/>
        </w:rPr>
      </w:pPr>
      <w:r w:rsidRPr="0065043F">
        <w:rPr>
          <w:lang w:val="pl-PL"/>
        </w:rPr>
        <w:t>Pojęcie źródeł prawa konstytucyjnego</w:t>
      </w:r>
    </w:p>
    <w:p w:rsidR="00650ADD" w:rsidRDefault="00650ADD" w:rsidP="00650A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Pojęcie konstytucji</w:t>
      </w:r>
    </w:p>
    <w:p w:rsidR="00650ADD" w:rsidRPr="00650ADD" w:rsidRDefault="00EC2A88" w:rsidP="00650A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Szczególne c</w:t>
      </w:r>
      <w:r w:rsidR="00650ADD">
        <w:rPr>
          <w:lang w:val="pl-PL"/>
        </w:rPr>
        <w:t xml:space="preserve">echy konstytucji (charakterystyka </w:t>
      </w:r>
      <w:proofErr w:type="gramStart"/>
      <w:r w:rsidR="00650ADD">
        <w:rPr>
          <w:lang w:val="pl-PL"/>
        </w:rPr>
        <w:t>konstytucji jako</w:t>
      </w:r>
      <w:proofErr w:type="gramEnd"/>
      <w:r w:rsidR="00650ADD">
        <w:rPr>
          <w:lang w:val="pl-PL"/>
        </w:rPr>
        <w:t xml:space="preserve"> dokumentu), tj. </w:t>
      </w:r>
    </w:p>
    <w:p w:rsidR="00650ADD" w:rsidRDefault="00650ADD" w:rsidP="00650ADD">
      <w:pPr>
        <w:pStyle w:val="Akapitzlist"/>
        <w:ind w:left="1440"/>
        <w:rPr>
          <w:lang w:val="pl-PL"/>
        </w:rPr>
      </w:pPr>
      <w:proofErr w:type="gramStart"/>
      <w:r>
        <w:rPr>
          <w:lang w:val="pl-PL"/>
        </w:rPr>
        <w:t>a</w:t>
      </w:r>
      <w:proofErr w:type="gramEnd"/>
      <w:r>
        <w:rPr>
          <w:lang w:val="pl-PL"/>
        </w:rPr>
        <w:t>).</w:t>
      </w:r>
      <w:proofErr w:type="gramStart"/>
      <w:r>
        <w:rPr>
          <w:lang w:val="pl-PL"/>
        </w:rPr>
        <w:t>najwyższa</w:t>
      </w:r>
      <w:proofErr w:type="gramEnd"/>
      <w:r>
        <w:rPr>
          <w:lang w:val="pl-PL"/>
        </w:rPr>
        <w:t xml:space="preserve"> moc prawna konstytucji, </w:t>
      </w:r>
    </w:p>
    <w:p w:rsidR="00650ADD" w:rsidRDefault="00650ADD" w:rsidP="00650ADD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tryb</w:t>
      </w:r>
      <w:proofErr w:type="gramEnd"/>
      <w:r>
        <w:rPr>
          <w:lang w:val="pl-PL"/>
        </w:rPr>
        <w:t xml:space="preserve"> uchwalania i zmiany konstytucji, </w:t>
      </w:r>
    </w:p>
    <w:p w:rsidR="00650ADD" w:rsidRDefault="00650ADD" w:rsidP="00650ADD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szczególna</w:t>
      </w:r>
      <w:proofErr w:type="gramEnd"/>
      <w:r>
        <w:rPr>
          <w:lang w:val="pl-PL"/>
        </w:rPr>
        <w:t xml:space="preserve"> nazwa, </w:t>
      </w:r>
    </w:p>
    <w:p w:rsidR="00650ADD" w:rsidRDefault="00650ADD" w:rsidP="00650ADD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nadrzędność</w:t>
      </w:r>
      <w:proofErr w:type="gramEnd"/>
      <w:r>
        <w:rPr>
          <w:lang w:val="pl-PL"/>
        </w:rPr>
        <w:t xml:space="preserve"> konstytucji w systemie prawa, </w:t>
      </w:r>
    </w:p>
    <w:p w:rsidR="00650ADD" w:rsidRDefault="00650ADD" w:rsidP="00650ADD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gwarancje</w:t>
      </w:r>
      <w:proofErr w:type="gramEnd"/>
      <w:r>
        <w:rPr>
          <w:lang w:val="pl-PL"/>
        </w:rPr>
        <w:t xml:space="preserve"> konstytucji, </w:t>
      </w:r>
    </w:p>
    <w:p w:rsidR="00650ADD" w:rsidRDefault="00650ADD" w:rsidP="00650ADD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stosowanie</w:t>
      </w:r>
      <w:proofErr w:type="gramEnd"/>
      <w:r>
        <w:rPr>
          <w:lang w:val="pl-PL"/>
        </w:rPr>
        <w:t xml:space="preserve"> konstytucji, </w:t>
      </w:r>
    </w:p>
    <w:p w:rsidR="00650ADD" w:rsidRDefault="00650ADD" w:rsidP="00650ADD">
      <w:pPr>
        <w:pStyle w:val="Akapitzlist"/>
        <w:numPr>
          <w:ilvl w:val="0"/>
          <w:numId w:val="2"/>
        </w:numPr>
        <w:rPr>
          <w:lang w:val="pl-PL"/>
        </w:rPr>
      </w:pPr>
      <w:proofErr w:type="gramStart"/>
      <w:r>
        <w:rPr>
          <w:lang w:val="pl-PL"/>
        </w:rPr>
        <w:t>wykładnia</w:t>
      </w:r>
      <w:proofErr w:type="gramEnd"/>
      <w:r>
        <w:rPr>
          <w:lang w:val="pl-PL"/>
        </w:rPr>
        <w:t xml:space="preserve"> konstytucji</w:t>
      </w:r>
    </w:p>
    <w:p w:rsidR="00650ADD" w:rsidRPr="00650ADD" w:rsidRDefault="00650ADD" w:rsidP="00650ADD">
      <w:pPr>
        <w:pStyle w:val="Akapitzlist"/>
        <w:ind w:left="1440"/>
        <w:rPr>
          <w:lang w:val="pl-PL"/>
        </w:rPr>
      </w:pPr>
      <w:r>
        <w:rPr>
          <w:lang w:val="pl-PL"/>
        </w:rPr>
        <w:t>b</w:t>
      </w:r>
      <w:proofErr w:type="gramStart"/>
      <w:r>
        <w:rPr>
          <w:lang w:val="pl-PL"/>
        </w:rPr>
        <w:t>).treść</w:t>
      </w:r>
      <w:proofErr w:type="gramEnd"/>
      <w:r>
        <w:rPr>
          <w:lang w:val="pl-PL"/>
        </w:rPr>
        <w:t xml:space="preserve"> konstytucji</w:t>
      </w:r>
    </w:p>
    <w:p w:rsidR="00650ADD" w:rsidRDefault="00EC2A88" w:rsidP="00EC2A88">
      <w:pPr>
        <w:pStyle w:val="Akapitzlist"/>
        <w:ind w:left="1416"/>
        <w:rPr>
          <w:lang w:val="pl-PL"/>
        </w:rPr>
      </w:pPr>
      <w:proofErr w:type="gramStart"/>
      <w:r>
        <w:rPr>
          <w:lang w:val="pl-PL"/>
        </w:rPr>
        <w:t>c</w:t>
      </w:r>
      <w:proofErr w:type="gramEnd"/>
      <w:r>
        <w:rPr>
          <w:lang w:val="pl-PL"/>
        </w:rPr>
        <w:t xml:space="preserve">). </w:t>
      </w:r>
      <w:r w:rsidR="00650ADD">
        <w:rPr>
          <w:lang w:val="pl-PL"/>
        </w:rPr>
        <w:t>Normy konstytucji</w:t>
      </w:r>
    </w:p>
    <w:p w:rsidR="0065043F" w:rsidRDefault="00EC2A88" w:rsidP="00EC2A88">
      <w:pPr>
        <w:pStyle w:val="Akapitzlist"/>
        <w:ind w:left="1416"/>
        <w:rPr>
          <w:lang w:val="pl-PL"/>
        </w:rPr>
      </w:pPr>
      <w:proofErr w:type="gramStart"/>
      <w:r>
        <w:rPr>
          <w:lang w:val="pl-PL"/>
        </w:rPr>
        <w:t>d</w:t>
      </w:r>
      <w:proofErr w:type="gramEnd"/>
      <w:r>
        <w:rPr>
          <w:lang w:val="pl-PL"/>
        </w:rPr>
        <w:t>).</w:t>
      </w:r>
      <w:r w:rsidR="0065043F">
        <w:rPr>
          <w:lang w:val="pl-PL"/>
        </w:rPr>
        <w:t>Forma i s</w:t>
      </w:r>
      <w:r w:rsidR="00650ADD">
        <w:rPr>
          <w:lang w:val="pl-PL"/>
        </w:rPr>
        <w:t>ystematyka konstytucji:</w:t>
      </w:r>
    </w:p>
    <w:p w:rsidR="00650ADD" w:rsidRDefault="0065043F" w:rsidP="006504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Funkcje konstytucji: f</w:t>
      </w:r>
      <w:r w:rsidR="00650ADD" w:rsidRPr="0065043F">
        <w:rPr>
          <w:lang w:val="pl-PL"/>
        </w:rPr>
        <w:t xml:space="preserve">unkcja prawna, </w:t>
      </w:r>
      <w:r w:rsidRPr="0065043F">
        <w:rPr>
          <w:lang w:val="pl-PL"/>
        </w:rPr>
        <w:t xml:space="preserve">stabilizacyjna, </w:t>
      </w:r>
      <w:r w:rsidR="00650ADD" w:rsidRPr="0065043F">
        <w:rPr>
          <w:lang w:val="pl-PL"/>
        </w:rPr>
        <w:t>integracyjna, organizatorska, programowa, wychowawcza</w:t>
      </w:r>
    </w:p>
    <w:p w:rsidR="0065043F" w:rsidRDefault="0065043F" w:rsidP="006504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Hierarchia norm konstytucyjnych</w:t>
      </w:r>
    </w:p>
    <w:p w:rsidR="0065043F" w:rsidRDefault="0065043F" w:rsidP="006504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Stosowanie konstytucji</w:t>
      </w:r>
    </w:p>
    <w:p w:rsidR="00EC2A88" w:rsidRDefault="00EC2A88" w:rsidP="006504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Gwarancje zgodności prawa z konstytucją</w:t>
      </w:r>
    </w:p>
    <w:p w:rsidR="00EC2A88" w:rsidRDefault="00EC2A88" w:rsidP="006504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Systemy kontroli konstytucyjności prawa</w:t>
      </w:r>
    </w:p>
    <w:p w:rsidR="00EC2A88" w:rsidRPr="0065043F" w:rsidRDefault="00EC2A88" w:rsidP="0065043F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Trybunał Konstytucyjny</w:t>
      </w:r>
    </w:p>
    <w:p w:rsidR="00650ADD" w:rsidRPr="0065043F" w:rsidRDefault="0065043F" w:rsidP="00650ADD">
      <w:pPr>
        <w:ind w:left="360"/>
        <w:rPr>
          <w:u w:val="single"/>
          <w:lang w:val="pl-PL"/>
        </w:rPr>
      </w:pPr>
      <w:r w:rsidRPr="0065043F">
        <w:rPr>
          <w:u w:val="single"/>
          <w:lang w:val="pl-PL"/>
        </w:rPr>
        <w:t>Inne źródła prawa konstytucyjnego:</w:t>
      </w:r>
    </w:p>
    <w:p w:rsidR="00650ADD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Ustawa konstytucyjna</w:t>
      </w:r>
    </w:p>
    <w:p w:rsidR="0065043F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Ustawa</w:t>
      </w:r>
    </w:p>
    <w:p w:rsidR="0065043F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Rozporządzenie</w:t>
      </w:r>
    </w:p>
    <w:p w:rsidR="00EC2A88" w:rsidRDefault="00EC2A88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Akty prawa miejscowego</w:t>
      </w:r>
    </w:p>
    <w:p w:rsidR="0065043F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Inne akty prawa wewnętrznego</w:t>
      </w:r>
    </w:p>
    <w:p w:rsidR="0065043F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Akty prawa międzynarodowego</w:t>
      </w:r>
    </w:p>
    <w:p w:rsidR="0065043F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Akty prawa </w:t>
      </w:r>
      <w:proofErr w:type="spellStart"/>
      <w:r>
        <w:rPr>
          <w:lang w:val="pl-PL"/>
        </w:rPr>
        <w:t>UE</w:t>
      </w:r>
      <w:proofErr w:type="spellEnd"/>
    </w:p>
    <w:p w:rsidR="0065043F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Prawo zwyczajowe</w:t>
      </w:r>
    </w:p>
    <w:p w:rsidR="0065043F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Prawo natury</w:t>
      </w:r>
    </w:p>
    <w:p w:rsidR="0065043F" w:rsidRPr="00650ADD" w:rsidRDefault="0065043F" w:rsidP="0065043F">
      <w:pPr>
        <w:pStyle w:val="Akapitzlist"/>
        <w:numPr>
          <w:ilvl w:val="0"/>
          <w:numId w:val="8"/>
        </w:numPr>
        <w:rPr>
          <w:lang w:val="pl-PL"/>
        </w:rPr>
      </w:pPr>
      <w:r>
        <w:rPr>
          <w:lang w:val="pl-PL"/>
        </w:rPr>
        <w:t>Prawo religijne</w:t>
      </w:r>
    </w:p>
    <w:p w:rsidR="0065043F" w:rsidRPr="00650ADD" w:rsidRDefault="0065043F" w:rsidP="0065043F">
      <w:pPr>
        <w:pStyle w:val="Akapitzlist"/>
        <w:rPr>
          <w:lang w:val="pl-PL"/>
        </w:rPr>
      </w:pPr>
    </w:p>
    <w:sectPr w:rsidR="0065043F" w:rsidRPr="00650ADD" w:rsidSect="00B9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9C"/>
    <w:multiLevelType w:val="hybridMultilevel"/>
    <w:tmpl w:val="3AF2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7ED7"/>
    <w:multiLevelType w:val="hybridMultilevel"/>
    <w:tmpl w:val="B06E10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129F0"/>
    <w:multiLevelType w:val="hybridMultilevel"/>
    <w:tmpl w:val="2932CB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3559A"/>
    <w:multiLevelType w:val="hybridMultilevel"/>
    <w:tmpl w:val="76029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7F408F"/>
    <w:multiLevelType w:val="hybridMultilevel"/>
    <w:tmpl w:val="F76234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D55BA"/>
    <w:multiLevelType w:val="hybridMultilevel"/>
    <w:tmpl w:val="1C10EEB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6E5044F"/>
    <w:multiLevelType w:val="hybridMultilevel"/>
    <w:tmpl w:val="44D4E5F8"/>
    <w:lvl w:ilvl="0" w:tplc="9AD08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83D73"/>
    <w:multiLevelType w:val="hybridMultilevel"/>
    <w:tmpl w:val="45E4C772"/>
    <w:lvl w:ilvl="0" w:tplc="65222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50ADD"/>
    <w:rsid w:val="000F4014"/>
    <w:rsid w:val="00140651"/>
    <w:rsid w:val="00204F52"/>
    <w:rsid w:val="004039BA"/>
    <w:rsid w:val="00643932"/>
    <w:rsid w:val="0065043F"/>
    <w:rsid w:val="00650ADD"/>
    <w:rsid w:val="007666E7"/>
    <w:rsid w:val="007918C1"/>
    <w:rsid w:val="00926F1A"/>
    <w:rsid w:val="00A54BD3"/>
    <w:rsid w:val="00B850D5"/>
    <w:rsid w:val="00B928FD"/>
    <w:rsid w:val="00C53569"/>
    <w:rsid w:val="00DD707C"/>
    <w:rsid w:val="00E126F2"/>
    <w:rsid w:val="00E30392"/>
    <w:rsid w:val="00E44D96"/>
    <w:rsid w:val="00E678A4"/>
    <w:rsid w:val="00E876E6"/>
    <w:rsid w:val="00EC2A88"/>
    <w:rsid w:val="00F72477"/>
    <w:rsid w:val="00FD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8FD"/>
    <w:rPr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2014-11-29T13:28:00Z</dcterms:created>
  <dcterms:modified xsi:type="dcterms:W3CDTF">2014-12-13T13:16:00Z</dcterms:modified>
</cp:coreProperties>
</file>