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B" w:rsidRPr="0039471B" w:rsidRDefault="00D868B4" w:rsidP="0039471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pl-PL" w:eastAsia="pl-PL"/>
        </w:rPr>
        <w:t xml:space="preserve">Prawo karne materialne,  SSP  </w:t>
      </w:r>
    </w:p>
    <w:p w:rsidR="00D868B4" w:rsidRDefault="00D868B4" w:rsidP="00D8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pl-PL"/>
        </w:rPr>
      </w:pPr>
    </w:p>
    <w:p w:rsidR="00D868B4" w:rsidRDefault="00D868B4" w:rsidP="00D8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pl-PL"/>
        </w:rPr>
        <w:sectPr w:rsidR="00D868B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71B" w:rsidRDefault="00A50FB7" w:rsidP="00394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pl-PL"/>
        </w:rPr>
        <w:lastRenderedPageBreak/>
        <w:t>Zagadnienia na zaliczenie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Pojęcie prawa karnego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Funkcje prawa karnego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Zasady prawa karnego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627198">
        <w:rPr>
          <w:lang w:val="pl-PL"/>
        </w:rPr>
        <w:t>Ogólna charakterystyka Kodeksu karnego jako głównego źródła polskiego prawa karnego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Wykładnia przepisów prawa karnego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Czas popełnienia przestępstwa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Prawo intertemporalne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Miejsce popełnienia przestępstwa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Zasada terytorialności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Zasad</w:t>
      </w:r>
      <w:r>
        <w:rPr>
          <w:lang w:val="pl-PL"/>
        </w:rPr>
        <w:t xml:space="preserve">a personalna (obywatelstwa)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Zasada ochronna względna 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Zasa</w:t>
      </w:r>
      <w:r>
        <w:rPr>
          <w:lang w:val="pl-PL"/>
        </w:rPr>
        <w:t>da ochronna bezwzględna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Zasada odpowiedzialności zastępczej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Zasada represji wszechświatowej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Pojęcie</w:t>
      </w:r>
      <w:r>
        <w:rPr>
          <w:lang w:val="pl-PL"/>
        </w:rPr>
        <w:t xml:space="preserve"> i struktura</w:t>
      </w:r>
      <w:r w:rsidRPr="0039471B">
        <w:rPr>
          <w:lang w:val="pl-PL"/>
        </w:rPr>
        <w:t xml:space="preserve"> przestępstwa 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Podziały przestępstw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Przestępstwa formalne i materialne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Przestępstwa powszechne i indywidualne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Przestępstwa z działania i z zaniechania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Przestępstwa z naruszenia i narażenia na niebezpieczeństwo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Typy podstawowe i zmodyfikowane przestępstw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627198">
        <w:rPr>
          <w:lang w:val="pl-PL"/>
        </w:rPr>
        <w:t>Ujęcia (koncepcje) czynu</w:t>
      </w:r>
    </w:p>
    <w:p w:rsidR="0039471B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Odpowiedzialność za zaniechanie</w:t>
      </w:r>
      <w:r w:rsidR="0039471B" w:rsidRPr="00627198">
        <w:rPr>
          <w:lang w:val="pl-PL"/>
        </w:rPr>
        <w:t xml:space="preserve">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Czyn zabroniony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Czyn bezprawny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Społeczna szkodliwość czynu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Dobro prawne i jego ochrona przez prawo karne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Czyn zawiniony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Podmiot czynu</w:t>
      </w:r>
      <w:r>
        <w:rPr>
          <w:lang w:val="pl-PL"/>
        </w:rPr>
        <w:t xml:space="preserve"> zabronionego pod groźbą kary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Odpowiedzialność nieletnich</w:t>
      </w:r>
    </w:p>
    <w:p w:rsidR="00D868B4" w:rsidRDefault="00D868B4" w:rsidP="00D868B4">
      <w:pPr>
        <w:pStyle w:val="Akapitzlist"/>
        <w:rPr>
          <w:lang w:val="pl-PL"/>
        </w:rPr>
      </w:pPr>
    </w:p>
    <w:p w:rsidR="00D868B4" w:rsidRDefault="00D868B4" w:rsidP="00D868B4">
      <w:pPr>
        <w:pStyle w:val="Akapitzlist"/>
        <w:rPr>
          <w:lang w:val="pl-PL"/>
        </w:rPr>
      </w:pPr>
    </w:p>
    <w:p w:rsidR="0039471B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Pojęcia:</w:t>
      </w:r>
      <w:r w:rsidR="0039471B">
        <w:rPr>
          <w:lang w:val="pl-PL"/>
        </w:rPr>
        <w:t xml:space="preserve"> </w:t>
      </w:r>
      <w:r>
        <w:rPr>
          <w:lang w:val="pl-PL"/>
        </w:rPr>
        <w:t xml:space="preserve">nieletni, </w:t>
      </w:r>
      <w:r w:rsidR="0039471B">
        <w:rPr>
          <w:lang w:val="pl-PL"/>
        </w:rPr>
        <w:t>młodociany</w:t>
      </w:r>
      <w:r>
        <w:rPr>
          <w:lang w:val="pl-PL"/>
        </w:rPr>
        <w:t>, małoletni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Zespół znamion typu czynu zabronionego i jego funkcje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Podziały znamion</w:t>
      </w:r>
      <w:r w:rsidRPr="0039471B">
        <w:rPr>
          <w:lang w:val="pl-PL"/>
        </w:rPr>
        <w:t xml:space="preserve"> </w:t>
      </w:r>
    </w:p>
    <w:p w:rsidR="0039471B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Strona przedmiotowa czynu zabronionego pod groźbą kary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Koncepcje związku przyczynowego</w:t>
      </w:r>
    </w:p>
    <w:p w:rsidR="0039471B" w:rsidRDefault="00BB236C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Obiektywne przypisanie</w:t>
      </w:r>
      <w:r w:rsidR="0039471B" w:rsidRPr="0039471B">
        <w:rPr>
          <w:lang w:val="pl-PL"/>
        </w:rPr>
        <w:t xml:space="preserve"> </w:t>
      </w:r>
      <w:r w:rsidR="0039471B">
        <w:rPr>
          <w:lang w:val="pl-PL"/>
        </w:rPr>
        <w:t>odpowiedzialności karnej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Strona podmiotowa czynu zabronionego pod groźbą kary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Formy </w:t>
      </w:r>
      <w:r w:rsidR="00E43871">
        <w:rPr>
          <w:lang w:val="pl-PL"/>
        </w:rPr>
        <w:t>współdziałania przestępnego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Współsprawstwo 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Sprawstwo kierownicze 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Sprawstwo polecające 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Podżeganie </w:t>
      </w:r>
    </w:p>
    <w:p w:rsidR="00E43871" w:rsidRP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7D7187">
        <w:rPr>
          <w:lang w:val="pl-PL"/>
        </w:rPr>
        <w:t>Pomocnictwo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Formy stadialne czynu z</w:t>
      </w:r>
      <w:r w:rsidR="00E43871">
        <w:rPr>
          <w:lang w:val="pl-PL"/>
        </w:rPr>
        <w:t xml:space="preserve">abronionego pod groźbą kary 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Usiłowanie 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Usiłowanie nieudolne 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Przygotowanie do przestępstwa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Pojęcie okoliczności uniemożliwiającej przyjęcie bezprawności zachowania się czł</w:t>
      </w:r>
      <w:r w:rsidR="00E43871">
        <w:rPr>
          <w:lang w:val="pl-PL"/>
        </w:rPr>
        <w:t xml:space="preserve">owieka (pojęcie kontratypu)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Obrona konieczna i przekroczenie jej granic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Stan wyższej konieczności </w:t>
      </w:r>
      <w:r w:rsidR="00E43871">
        <w:rPr>
          <w:lang w:val="pl-PL"/>
        </w:rPr>
        <w:t xml:space="preserve">i przekroczenie jego granic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Tak zwa</w:t>
      </w:r>
      <w:r w:rsidR="00E43871">
        <w:rPr>
          <w:lang w:val="pl-PL"/>
        </w:rPr>
        <w:t xml:space="preserve">na kolizja obowiązków 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Ryzyko nowatorstwa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Działanie w grani</w:t>
      </w:r>
      <w:r w:rsidR="00E43871">
        <w:rPr>
          <w:lang w:val="pl-PL"/>
        </w:rPr>
        <w:t xml:space="preserve">cach uprawnień i obowiązków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Zgoda dysponenta dobrem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Teorie winy </w:t>
      </w:r>
    </w:p>
    <w:p w:rsidR="00E43871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>Niepoczytalność i poczytalność zmniejszona</w:t>
      </w:r>
    </w:p>
    <w:p w:rsidR="00E43871" w:rsidRDefault="00E43871" w:rsidP="0039471B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lastRenderedPageBreak/>
        <w:t xml:space="preserve">Zawinienie na przedpolu czynu zabronionego a art. 31 </w:t>
      </w:r>
      <w:r>
        <w:rPr>
          <w:rFonts w:cstheme="minorHAnsi"/>
          <w:lang w:val="pl-PL"/>
        </w:rPr>
        <w:t>§</w:t>
      </w:r>
      <w:r>
        <w:rPr>
          <w:lang w:val="pl-PL"/>
        </w:rPr>
        <w:t xml:space="preserve"> 3 </w:t>
      </w:r>
      <w:r w:rsidR="0039471B" w:rsidRPr="0039471B">
        <w:rPr>
          <w:lang w:val="pl-PL"/>
        </w:rPr>
        <w:t xml:space="preserve"> </w:t>
      </w:r>
      <w:r>
        <w:rPr>
          <w:lang w:val="pl-PL"/>
        </w:rPr>
        <w:t>KK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Błąd co do okoliczności stanowiącej znamię czynu zabronionego pod groźbą kary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Błąd co do okoliczności wyłączającej bezprawność i co do okoliczności wyłączającej winę 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Błąd co do bezprawności  </w:t>
      </w:r>
    </w:p>
    <w:p w:rsidR="004A6480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Zbieg przepisów ustawy </w:t>
      </w:r>
    </w:p>
    <w:p w:rsidR="004A6480" w:rsidRPr="00E43871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Reguły wyłączania wielości ocen</w:t>
      </w:r>
    </w:p>
    <w:p w:rsidR="004A6480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Zbieg przestępstw</w:t>
      </w:r>
    </w:p>
    <w:p w:rsidR="00A50FB7" w:rsidRDefault="00A50FB7" w:rsidP="004A6480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Tzw. realny zbieg przestępstw i kara łączna</w:t>
      </w:r>
    </w:p>
    <w:p w:rsidR="004A6480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 w:rsidRPr="0039471B">
        <w:rPr>
          <w:lang w:val="pl-PL"/>
        </w:rPr>
        <w:t xml:space="preserve">Czyn ciągły </w:t>
      </w:r>
    </w:p>
    <w:p w:rsidR="004A6480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Ciąg przestępstw </w:t>
      </w:r>
    </w:p>
    <w:p w:rsidR="004A6480" w:rsidRPr="004A6480" w:rsidRDefault="004A6480" w:rsidP="004A6480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Przestępstwa </w:t>
      </w:r>
      <w:r w:rsidRPr="007D7187">
        <w:rPr>
          <w:lang w:val="pl-PL"/>
        </w:rPr>
        <w:t>wieloczynowe, wieloodmianowe, złożone, trwałe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>Istota kary</w:t>
      </w:r>
      <w:r w:rsidR="004A6480">
        <w:rPr>
          <w:lang w:val="pl-PL"/>
        </w:rPr>
        <w:t xml:space="preserve"> kryminalnej, </w:t>
      </w:r>
      <w:r w:rsidRPr="00E43871">
        <w:rPr>
          <w:lang w:val="pl-PL"/>
        </w:rPr>
        <w:t>jej</w:t>
      </w:r>
      <w:r w:rsidR="004A6480">
        <w:rPr>
          <w:lang w:val="pl-PL"/>
        </w:rPr>
        <w:t xml:space="preserve"> cele i</w:t>
      </w:r>
      <w:r w:rsidRPr="00E43871">
        <w:rPr>
          <w:lang w:val="pl-PL"/>
        </w:rPr>
        <w:t xml:space="preserve"> funkcje </w:t>
      </w:r>
    </w:p>
    <w:p w:rsidR="004A6480" w:rsidRDefault="004A6480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Racjonalizacja kary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Rodzaje kar i ich charakterystyka </w:t>
      </w:r>
    </w:p>
    <w:p w:rsidR="004A6480" w:rsidRDefault="004A6480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7D7187">
        <w:rPr>
          <w:lang w:val="pl-PL"/>
        </w:rPr>
        <w:t xml:space="preserve">Grzywna: treść, zasady wymiaru </w:t>
      </w:r>
    </w:p>
    <w:p w:rsidR="004A6480" w:rsidRDefault="004A6480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7D7187">
        <w:rPr>
          <w:lang w:val="pl-PL"/>
        </w:rPr>
        <w:t xml:space="preserve">Kara ograniczenia wolności: treść, zasady wymiaru </w:t>
      </w:r>
    </w:p>
    <w:p w:rsidR="004A6480" w:rsidRDefault="004A6480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7D7187">
        <w:rPr>
          <w:lang w:val="pl-PL"/>
        </w:rPr>
        <w:t xml:space="preserve">Kara pozbawienia wolności: treść, zasady wymiaru </w:t>
      </w:r>
    </w:p>
    <w:p w:rsidR="004A6480" w:rsidRDefault="004A6480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4A6480">
        <w:rPr>
          <w:lang w:val="pl-PL"/>
        </w:rPr>
        <w:t xml:space="preserve">Kara 25 lat pozbawienia wolności i Kara dożywotniego pozbawienia wolności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4A6480">
        <w:rPr>
          <w:lang w:val="pl-PL"/>
        </w:rPr>
        <w:t>Rodzaje środków karnych i ich charakterystyka</w:t>
      </w:r>
    </w:p>
    <w:p w:rsidR="00BB236C" w:rsidRPr="004A6480" w:rsidRDefault="00BB236C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Przepadek</w:t>
      </w:r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Środki kompensacyjne</w:t>
      </w:r>
      <w:r w:rsidR="0039471B" w:rsidRPr="00E43871">
        <w:rPr>
          <w:lang w:val="pl-PL"/>
        </w:rPr>
        <w:t xml:space="preserve">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>Warunkowe umo</w:t>
      </w:r>
      <w:r w:rsidR="00E43871">
        <w:rPr>
          <w:lang w:val="pl-PL"/>
        </w:rPr>
        <w:t xml:space="preserve">rzenie postępowania karnego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>Warunkowe</w:t>
      </w:r>
      <w:r w:rsidR="00E43871">
        <w:rPr>
          <w:lang w:val="pl-PL"/>
        </w:rPr>
        <w:t xml:space="preserve"> zawieszenie wykonania kary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>Warunkowe przedterminowe zwoln</w:t>
      </w:r>
      <w:r w:rsidR="00E43871">
        <w:rPr>
          <w:lang w:val="pl-PL"/>
        </w:rPr>
        <w:t xml:space="preserve">ienie z odbycia reszty kary </w:t>
      </w:r>
    </w:p>
    <w:p w:rsidR="00E43871" w:rsidRPr="00DF589E" w:rsidRDefault="00BB236C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DF589E">
        <w:rPr>
          <w:lang w:val="pl-PL"/>
        </w:rPr>
        <w:t>Zasady i d</w:t>
      </w:r>
      <w:r w:rsidR="00E43871" w:rsidRPr="00DF589E">
        <w:rPr>
          <w:lang w:val="pl-PL"/>
        </w:rPr>
        <w:t xml:space="preserve">yrektywy wymiaru kary </w:t>
      </w:r>
    </w:p>
    <w:p w:rsidR="00BB236C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>Na</w:t>
      </w:r>
      <w:r w:rsidR="00E43871">
        <w:rPr>
          <w:lang w:val="pl-PL"/>
        </w:rPr>
        <w:t>dzwyczajne obostrzenie kary</w:t>
      </w:r>
    </w:p>
    <w:p w:rsidR="00E43871" w:rsidRDefault="00BB236C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Recydywa specjalna</w:t>
      </w:r>
      <w:r w:rsidR="00E43871">
        <w:rPr>
          <w:lang w:val="pl-PL"/>
        </w:rPr>
        <w:t xml:space="preserve"> </w:t>
      </w:r>
    </w:p>
    <w:p w:rsidR="00E43871" w:rsidRDefault="0039471B" w:rsidP="00E43871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Nadzwyczajne złagodzenie kary </w:t>
      </w:r>
    </w:p>
    <w:p w:rsidR="00BB236C" w:rsidRDefault="00BB236C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lastRenderedPageBreak/>
        <w:t>Tzw. „mały świadek koronny”</w:t>
      </w:r>
    </w:p>
    <w:p w:rsidR="00DF589E" w:rsidRPr="00DF589E" w:rsidRDefault="00DF589E" w:rsidP="00DF589E">
      <w:pPr>
        <w:pStyle w:val="Akapitzlist"/>
        <w:numPr>
          <w:ilvl w:val="0"/>
          <w:numId w:val="8"/>
        </w:numPr>
        <w:rPr>
          <w:lang w:val="pl-PL"/>
        </w:rPr>
      </w:pPr>
      <w:r w:rsidRPr="00DF589E">
        <w:rPr>
          <w:lang w:val="pl-PL"/>
        </w:rPr>
        <w:t xml:space="preserve">Środki zabezpieczające </w:t>
      </w:r>
      <w:bookmarkStart w:id="0" w:name="_GoBack"/>
      <w:bookmarkEnd w:id="0"/>
    </w:p>
    <w:p w:rsidR="00E43871" w:rsidRDefault="00E43871" w:rsidP="00E43871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Przedawnienie </w:t>
      </w:r>
    </w:p>
    <w:p w:rsidR="00D868B4" w:rsidRDefault="0039471B" w:rsidP="0039471B">
      <w:pPr>
        <w:pStyle w:val="Akapitzlist"/>
        <w:numPr>
          <w:ilvl w:val="0"/>
          <w:numId w:val="8"/>
        </w:numPr>
        <w:rPr>
          <w:lang w:val="pl-PL"/>
        </w:rPr>
      </w:pPr>
      <w:r w:rsidRPr="00E43871">
        <w:rPr>
          <w:lang w:val="pl-PL"/>
        </w:rPr>
        <w:t xml:space="preserve">Zatarcie skazania </w:t>
      </w:r>
    </w:p>
    <w:p w:rsidR="00D868B4" w:rsidRPr="00D868B4" w:rsidRDefault="0039471B" w:rsidP="00D868B4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868B4">
        <w:rPr>
          <w:lang w:val="pl-PL"/>
        </w:rPr>
        <w:t xml:space="preserve">Abolicja i amnestia </w:t>
      </w:r>
    </w:p>
    <w:p w:rsidR="00EE2438" w:rsidRPr="00627198" w:rsidRDefault="00EE2438" w:rsidP="00EE2438">
      <w:pPr>
        <w:rPr>
          <w:lang w:val="pl-PL"/>
        </w:rPr>
      </w:pPr>
      <w:r w:rsidRPr="00627198">
        <w:rPr>
          <w:lang w:val="pl-PL"/>
        </w:rPr>
        <w:t xml:space="preserve"> </w:t>
      </w:r>
    </w:p>
    <w:sectPr w:rsidR="00EE2438" w:rsidRPr="00627198" w:rsidSect="00D868B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69" w:rsidRDefault="00085A69" w:rsidP="00D868B4">
      <w:pPr>
        <w:spacing w:after="0" w:line="240" w:lineRule="auto"/>
      </w:pPr>
      <w:r>
        <w:separator/>
      </w:r>
    </w:p>
  </w:endnote>
  <w:endnote w:type="continuationSeparator" w:id="0">
    <w:p w:rsidR="00085A69" w:rsidRDefault="00085A69" w:rsidP="00D8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69" w:rsidRDefault="00085A69" w:rsidP="00D868B4">
      <w:pPr>
        <w:spacing w:after="0" w:line="240" w:lineRule="auto"/>
      </w:pPr>
      <w:r>
        <w:separator/>
      </w:r>
    </w:p>
  </w:footnote>
  <w:footnote w:type="continuationSeparator" w:id="0">
    <w:p w:rsidR="00085A69" w:rsidRDefault="00085A69" w:rsidP="00D8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043422"/>
      <w:docPartObj>
        <w:docPartGallery w:val="Page Numbers (Top of Page)"/>
        <w:docPartUnique/>
      </w:docPartObj>
    </w:sdtPr>
    <w:sdtEndPr/>
    <w:sdtContent>
      <w:p w:rsidR="00D868B4" w:rsidRDefault="00D868B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9E" w:rsidRPr="00DF589E">
          <w:rPr>
            <w:noProof/>
            <w:lang w:val="pl-PL"/>
          </w:rPr>
          <w:t>2</w:t>
        </w:r>
        <w:r>
          <w:fldChar w:fldCharType="end"/>
        </w:r>
      </w:p>
    </w:sdtContent>
  </w:sdt>
  <w:p w:rsidR="00D868B4" w:rsidRDefault="00D868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085"/>
    <w:multiLevelType w:val="multilevel"/>
    <w:tmpl w:val="CE9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E7FDC"/>
    <w:multiLevelType w:val="multilevel"/>
    <w:tmpl w:val="BCD4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349D9"/>
    <w:multiLevelType w:val="multilevel"/>
    <w:tmpl w:val="AC3A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8656C"/>
    <w:multiLevelType w:val="multilevel"/>
    <w:tmpl w:val="5E4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A181B"/>
    <w:multiLevelType w:val="multilevel"/>
    <w:tmpl w:val="DD0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B027A"/>
    <w:multiLevelType w:val="hybridMultilevel"/>
    <w:tmpl w:val="59AE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05B62"/>
    <w:multiLevelType w:val="hybridMultilevel"/>
    <w:tmpl w:val="AF9C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E16"/>
    <w:multiLevelType w:val="multilevel"/>
    <w:tmpl w:val="C0E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E3"/>
    <w:rsid w:val="00085A69"/>
    <w:rsid w:val="000C3A91"/>
    <w:rsid w:val="000E1CB2"/>
    <w:rsid w:val="00141A2C"/>
    <w:rsid w:val="001D5A03"/>
    <w:rsid w:val="001F1257"/>
    <w:rsid w:val="0039471B"/>
    <w:rsid w:val="004213FB"/>
    <w:rsid w:val="004A6480"/>
    <w:rsid w:val="004E1B58"/>
    <w:rsid w:val="00917755"/>
    <w:rsid w:val="00A50FB7"/>
    <w:rsid w:val="00B00971"/>
    <w:rsid w:val="00B755E3"/>
    <w:rsid w:val="00BB236C"/>
    <w:rsid w:val="00BD6ADF"/>
    <w:rsid w:val="00D868B4"/>
    <w:rsid w:val="00DF589E"/>
    <w:rsid w:val="00E43871"/>
    <w:rsid w:val="00EE2438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paragraph" w:styleId="Nagwek1">
    <w:name w:val="heading 1"/>
    <w:basedOn w:val="Normalny"/>
    <w:link w:val="Nagwek1Znak"/>
    <w:uiPriority w:val="9"/>
    <w:qFormat/>
    <w:rsid w:val="00B7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5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EE24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8B4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D8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8B4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paragraph" w:styleId="Nagwek1">
    <w:name w:val="heading 1"/>
    <w:basedOn w:val="Normalny"/>
    <w:link w:val="Nagwek1Znak"/>
    <w:uiPriority w:val="9"/>
    <w:qFormat/>
    <w:rsid w:val="00B7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5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EE24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8B4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D8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8B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1079-19F1-4FB7-BAAB-76A90551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2020-04-22T11:19:00Z</dcterms:created>
  <dcterms:modified xsi:type="dcterms:W3CDTF">2020-04-22T11:19:00Z</dcterms:modified>
</cp:coreProperties>
</file>