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F4" w:rsidRDefault="00C46EF4" w:rsidP="0057431E">
      <w:pPr>
        <w:rPr>
          <w:sz w:val="28"/>
          <w:szCs w:val="28"/>
        </w:rPr>
      </w:pPr>
      <w:r>
        <w:rPr>
          <w:sz w:val="28"/>
          <w:szCs w:val="28"/>
        </w:rPr>
        <w:t>Zagadnienia na zaliczenie Prawa o Wykroczeniach</w:t>
      </w:r>
    </w:p>
    <w:p w:rsidR="00C46EF4" w:rsidRDefault="00C46EF4" w:rsidP="0057431E">
      <w:pPr>
        <w:rPr>
          <w:sz w:val="28"/>
          <w:szCs w:val="28"/>
        </w:rPr>
      </w:pPr>
    </w:p>
    <w:p w:rsidR="00C46EF4" w:rsidRDefault="00C46EF4" w:rsidP="0057431E">
      <w:pPr>
        <w:rPr>
          <w:sz w:val="28"/>
          <w:szCs w:val="28"/>
        </w:rPr>
      </w:pP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431E" w:rsidRPr="00E3648C">
        <w:rPr>
          <w:sz w:val="28"/>
          <w:szCs w:val="28"/>
        </w:rPr>
        <w:t xml:space="preserve"> Formalne źródła prawa o wykroczeniach 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2. Obowiązywanie kodeksu wykroczeń w czasie</w:t>
      </w:r>
    </w:p>
    <w:p w:rsidR="0057431E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3. Obowiązywanie kodeksu wykroczeń co do miejsca i osób</w:t>
      </w:r>
    </w:p>
    <w:p w:rsidR="0057431E" w:rsidRPr="00E3648C" w:rsidRDefault="00C46EF4" w:rsidP="0057431E">
      <w:pPr>
        <w:rPr>
          <w:sz w:val="28"/>
          <w:szCs w:val="28"/>
        </w:rPr>
      </w:pPr>
      <w:r>
        <w:rPr>
          <w:sz w:val="28"/>
          <w:szCs w:val="28"/>
        </w:rPr>
        <w:t>4. Struktura wykroczenia (czyn, ustawowe znamiona, bezprawność, społeczna szkodliwość, wina)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 xml:space="preserve">5. Niepoczytalność i poczytalność ograniczona 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6. Błąd co do prawa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7. Błąd co do ustawowych znamion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8. Obrona konieczna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9. Stan wyższej konieczności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10. Zgoda pokrzywdzonego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11. Eliminacyjny zbieg przepisów ustawy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12. Idealny zbieg przepisów</w:t>
      </w:r>
    </w:p>
    <w:p w:rsidR="0057431E" w:rsidRPr="00E3648C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13. Realny zbieg wykroczeń</w:t>
      </w:r>
    </w:p>
    <w:p w:rsidR="0057431E" w:rsidRDefault="0057431E" w:rsidP="0057431E">
      <w:pPr>
        <w:rPr>
          <w:sz w:val="28"/>
          <w:szCs w:val="28"/>
        </w:rPr>
      </w:pPr>
      <w:r w:rsidRPr="00E3648C">
        <w:rPr>
          <w:sz w:val="28"/>
          <w:szCs w:val="28"/>
        </w:rPr>
        <w:t>14. Recydywa w kodeksie wykroczeń</w:t>
      </w:r>
    </w:p>
    <w:p w:rsidR="00990520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15. Sprawcze formy popełnienia wykroczenia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57431E" w:rsidRPr="00E3648C">
        <w:rPr>
          <w:sz w:val="28"/>
          <w:szCs w:val="28"/>
        </w:rPr>
        <w:t>. Usiłowanie według kodeksu wykroczeń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57431E" w:rsidRPr="00E3648C">
        <w:rPr>
          <w:sz w:val="28"/>
          <w:szCs w:val="28"/>
        </w:rPr>
        <w:t xml:space="preserve">. Podżeganie 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57431E" w:rsidRPr="00E3648C">
        <w:rPr>
          <w:sz w:val="28"/>
          <w:szCs w:val="28"/>
        </w:rPr>
        <w:t>. Pomocnictwo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7431E" w:rsidRPr="00E3648C">
        <w:rPr>
          <w:sz w:val="28"/>
          <w:szCs w:val="28"/>
        </w:rPr>
        <w:t>. Kara grzywny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7431E" w:rsidRPr="00E3648C">
        <w:rPr>
          <w:sz w:val="28"/>
          <w:szCs w:val="28"/>
        </w:rPr>
        <w:t>. Kara aresztu</w:t>
      </w:r>
    </w:p>
    <w:p w:rsidR="0057431E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57431E" w:rsidRPr="00E3648C">
        <w:rPr>
          <w:sz w:val="28"/>
          <w:szCs w:val="28"/>
        </w:rPr>
        <w:t>. Kara ograniczenia wolności</w:t>
      </w:r>
    </w:p>
    <w:p w:rsidR="00990520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22. Kara nagany</w:t>
      </w:r>
    </w:p>
    <w:p w:rsidR="00990520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23. Kary a środki karne (pojęcia)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7431E" w:rsidRPr="00E3648C">
        <w:rPr>
          <w:sz w:val="28"/>
          <w:szCs w:val="28"/>
        </w:rPr>
        <w:t>. Zakaz prowadzenia pojazdów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57431E" w:rsidRPr="00E3648C">
        <w:rPr>
          <w:sz w:val="28"/>
          <w:szCs w:val="28"/>
        </w:rPr>
        <w:t>. Przepadek przedmiotów</w:t>
      </w:r>
    </w:p>
    <w:p w:rsidR="0057431E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7431E" w:rsidRPr="00E3648C">
        <w:rPr>
          <w:sz w:val="28"/>
          <w:szCs w:val="28"/>
        </w:rPr>
        <w:t>. Nawiązka i obowiązek naprawienia szkody</w:t>
      </w:r>
    </w:p>
    <w:p w:rsidR="00C46EF4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46EF4">
        <w:rPr>
          <w:sz w:val="28"/>
          <w:szCs w:val="28"/>
        </w:rPr>
        <w:t>. Podanie wyroku do publicznej wiadomości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57431E" w:rsidRPr="00E3648C">
        <w:rPr>
          <w:sz w:val="28"/>
          <w:szCs w:val="28"/>
        </w:rPr>
        <w:t xml:space="preserve">. Środki zaskarżania </w:t>
      </w:r>
      <w:r w:rsidR="00C46EF4">
        <w:rPr>
          <w:sz w:val="28"/>
          <w:szCs w:val="28"/>
        </w:rPr>
        <w:t>(zasady i terminy wnoszenia)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7431E" w:rsidRPr="00E3648C">
        <w:rPr>
          <w:sz w:val="28"/>
          <w:szCs w:val="28"/>
        </w:rPr>
        <w:t xml:space="preserve">. Przedawnienie  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7431E" w:rsidRPr="00E3648C">
        <w:rPr>
          <w:sz w:val="28"/>
          <w:szCs w:val="28"/>
        </w:rPr>
        <w:t>. Uznanie ukarania za niebyłe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7431E" w:rsidRPr="00E3648C">
        <w:rPr>
          <w:sz w:val="28"/>
          <w:szCs w:val="28"/>
        </w:rPr>
        <w:t>. Postępowanie mandatowe</w:t>
      </w:r>
    </w:p>
    <w:p w:rsidR="0057431E" w:rsidRPr="00E3648C" w:rsidRDefault="00990520" w:rsidP="0057431E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57431E" w:rsidRPr="00E3648C">
        <w:rPr>
          <w:sz w:val="28"/>
          <w:szCs w:val="28"/>
        </w:rPr>
        <w:t>. Postępowanie nakazowe</w:t>
      </w:r>
    </w:p>
    <w:p w:rsidR="0057431E" w:rsidRPr="00E3648C" w:rsidRDefault="004F1D35" w:rsidP="0057431E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57431E" w:rsidRPr="00E3648C">
        <w:rPr>
          <w:sz w:val="28"/>
          <w:szCs w:val="28"/>
        </w:rPr>
        <w:t>. Postępowanie przyspieszone</w:t>
      </w:r>
    </w:p>
    <w:p w:rsidR="0057431E" w:rsidRDefault="004F1D35" w:rsidP="0057431E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="0057431E" w:rsidRPr="00E3648C">
        <w:rPr>
          <w:sz w:val="28"/>
          <w:szCs w:val="28"/>
        </w:rPr>
        <w:t>. Systematyka części szczególnej kodeksu wykroczeń</w:t>
      </w:r>
      <w:r w:rsidR="00C46EF4">
        <w:rPr>
          <w:sz w:val="28"/>
          <w:szCs w:val="28"/>
        </w:rPr>
        <w:t xml:space="preserve"> (wybrane wykroczenia z rozdziału p</w:t>
      </w:r>
      <w:r>
        <w:rPr>
          <w:sz w:val="28"/>
          <w:szCs w:val="28"/>
        </w:rPr>
        <w:t>rzeciwko porządkowi i spokojowi publicznemu, bezpieczeństwu i porządkowi w komunikacji, mieniu, osobie).</w:t>
      </w:r>
    </w:p>
    <w:p w:rsidR="004F1D35" w:rsidRDefault="004F1D35" w:rsidP="0057431E">
      <w:pPr>
        <w:rPr>
          <w:sz w:val="28"/>
          <w:szCs w:val="28"/>
        </w:rPr>
      </w:pPr>
    </w:p>
    <w:p w:rsidR="004F1D35" w:rsidRDefault="004F1D35" w:rsidP="0057431E">
      <w:pPr>
        <w:rPr>
          <w:sz w:val="28"/>
          <w:szCs w:val="28"/>
        </w:rPr>
      </w:pPr>
    </w:p>
    <w:p w:rsidR="004F1D35" w:rsidRDefault="004F1D35" w:rsidP="005743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Zaliczenie odbędzie się na ostatnim wykładzie z Prawa o Wykroczeniach (zgodnie z ustaleniami poczynionymi na grudniowym wykładzie). Obowiązuje literatura podana na wykładzie (wskazana w sylabusie dostępnym w USOS). Prezentacje z wykładu zostaną udostępnione wkrótce.</w:t>
      </w:r>
      <w:bookmarkStart w:id="0" w:name="_GoBack"/>
      <w:bookmarkEnd w:id="0"/>
    </w:p>
    <w:p w:rsidR="004F1D35" w:rsidRDefault="004F1D35" w:rsidP="0057431E">
      <w:pPr>
        <w:rPr>
          <w:sz w:val="28"/>
          <w:szCs w:val="28"/>
        </w:rPr>
      </w:pPr>
    </w:p>
    <w:p w:rsidR="004F1D35" w:rsidRDefault="004F1D35" w:rsidP="0057431E">
      <w:pPr>
        <w:rPr>
          <w:sz w:val="28"/>
          <w:szCs w:val="28"/>
        </w:rPr>
      </w:pPr>
    </w:p>
    <w:p w:rsidR="004F1D35" w:rsidRDefault="004F1D35" w:rsidP="0057431E">
      <w:pPr>
        <w:rPr>
          <w:sz w:val="28"/>
          <w:szCs w:val="28"/>
        </w:rPr>
      </w:pPr>
    </w:p>
    <w:p w:rsidR="004F1D35" w:rsidRPr="00E3648C" w:rsidRDefault="004F1D35" w:rsidP="0057431E">
      <w:pPr>
        <w:rPr>
          <w:sz w:val="28"/>
          <w:szCs w:val="28"/>
        </w:rPr>
      </w:pPr>
    </w:p>
    <w:p w:rsidR="00D268B7" w:rsidRDefault="00D268B7"/>
    <w:sectPr w:rsidR="00D2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BD"/>
    <w:rsid w:val="003E2BBD"/>
    <w:rsid w:val="004F1D35"/>
    <w:rsid w:val="0057431E"/>
    <w:rsid w:val="00990520"/>
    <w:rsid w:val="00C46EF4"/>
    <w:rsid w:val="00D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2016-12-21T15:06:00Z</dcterms:created>
  <dcterms:modified xsi:type="dcterms:W3CDTF">2016-12-23T08:03:00Z</dcterms:modified>
</cp:coreProperties>
</file>